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2" w:rsidRDefault="00DD0722" w:rsidP="00B342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ЗАТВЕРДЖУЮ</w:t>
      </w:r>
    </w:p>
    <w:p w:rsidR="00DD0722" w:rsidRDefault="00DD0722" w:rsidP="00B342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Начальник відділу</w:t>
      </w:r>
    </w:p>
    <w:p w:rsidR="00DD0722" w:rsidRPr="00B062EE" w:rsidRDefault="00DD0722" w:rsidP="00B3421C">
      <w:pPr>
        <w:ind w:firstLine="4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B062EE">
        <w:rPr>
          <w:b/>
          <w:bCs/>
          <w:sz w:val="28"/>
          <w:szCs w:val="28"/>
        </w:rPr>
        <w:t>державної реєстрації актів</w:t>
      </w:r>
    </w:p>
    <w:p w:rsidR="00DD0722" w:rsidRPr="00B062EE" w:rsidRDefault="00DD0722" w:rsidP="00B062EE">
      <w:pPr>
        <w:ind w:firstLine="459"/>
        <w:jc w:val="right"/>
        <w:rPr>
          <w:b/>
          <w:bCs/>
          <w:i/>
          <w:iCs/>
          <w:sz w:val="28"/>
          <w:szCs w:val="28"/>
        </w:rPr>
      </w:pPr>
      <w:r w:rsidRPr="00B062EE">
        <w:rPr>
          <w:b/>
          <w:bCs/>
          <w:sz w:val="28"/>
          <w:szCs w:val="28"/>
        </w:rPr>
        <w:t xml:space="preserve"> цивільного стану </w:t>
      </w:r>
      <w:r>
        <w:rPr>
          <w:b/>
          <w:bCs/>
          <w:sz w:val="28"/>
          <w:szCs w:val="28"/>
        </w:rPr>
        <w:t>по Калуському району</w:t>
      </w:r>
    </w:p>
    <w:p w:rsidR="00DD0722" w:rsidRDefault="00DD0722" w:rsidP="00B3421C">
      <w:pPr>
        <w:tabs>
          <w:tab w:val="left" w:pos="4545"/>
        </w:tabs>
        <w:ind w:firstLine="45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реєстраційної служби Калуського</w:t>
      </w:r>
    </w:p>
    <w:p w:rsidR="00DD0722" w:rsidRDefault="00DD0722" w:rsidP="00B3421C">
      <w:pPr>
        <w:tabs>
          <w:tab w:val="left" w:pos="4545"/>
        </w:tabs>
        <w:ind w:firstLine="45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міськрайонного управління юстиції </w:t>
      </w:r>
    </w:p>
    <w:p w:rsidR="00DD0722" w:rsidRPr="00B062EE" w:rsidRDefault="00DD0722" w:rsidP="00B3421C">
      <w:pPr>
        <w:tabs>
          <w:tab w:val="left" w:pos="4545"/>
        </w:tabs>
        <w:ind w:firstLine="45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Івано-Франківської області</w:t>
      </w:r>
    </w:p>
    <w:p w:rsidR="00DD0722" w:rsidRPr="00B33F1A" w:rsidRDefault="00DD0722" w:rsidP="00D10614">
      <w:pPr>
        <w:ind w:left="6237"/>
        <w:jc w:val="both"/>
        <w:rPr>
          <w:i/>
          <w:iCs/>
        </w:rPr>
      </w:pPr>
      <w:r>
        <w:rPr>
          <w:b/>
          <w:bCs/>
          <w:i/>
          <w:iCs/>
          <w:sz w:val="28"/>
          <w:szCs w:val="28"/>
        </w:rPr>
        <w:t>Алімова Наталія Миколаївна</w:t>
      </w:r>
    </w:p>
    <w:p w:rsidR="00DD0722" w:rsidRPr="00B33F1A" w:rsidRDefault="00DD0722" w:rsidP="00AF675A">
      <w:pPr>
        <w:ind w:left="5529"/>
        <w:jc w:val="both"/>
        <w:rPr>
          <w:i/>
          <w:iCs/>
        </w:rPr>
      </w:pPr>
      <w:r>
        <w:rPr>
          <w:i/>
          <w:iCs/>
        </w:rPr>
        <w:t>______</w:t>
      </w:r>
      <w:r w:rsidRPr="00B33F1A">
        <w:rPr>
          <w:i/>
          <w:iCs/>
        </w:rPr>
        <w:t>____________________________</w:t>
      </w:r>
    </w:p>
    <w:p w:rsidR="00DD0722" w:rsidRPr="00B33F1A" w:rsidRDefault="00DD0722" w:rsidP="00B33F1A">
      <w:pPr>
        <w:ind w:left="6521"/>
        <w:jc w:val="both"/>
        <w:rPr>
          <w:i/>
          <w:iCs/>
        </w:rPr>
      </w:pPr>
      <w:r w:rsidRPr="00B33F1A">
        <w:rPr>
          <w:i/>
          <w:iCs/>
        </w:rPr>
        <w:t xml:space="preserve">         підпис</w:t>
      </w:r>
    </w:p>
    <w:p w:rsidR="00DD0722" w:rsidRPr="00124C7D" w:rsidRDefault="00DD0722" w:rsidP="00D10614">
      <w:pPr>
        <w:ind w:left="6237"/>
        <w:jc w:val="both"/>
        <w:rPr>
          <w:b/>
          <w:bCs/>
          <w:i/>
          <w:iCs/>
          <w:sz w:val="28"/>
          <w:szCs w:val="28"/>
        </w:rPr>
      </w:pPr>
    </w:p>
    <w:p w:rsidR="00DD0722" w:rsidRPr="00124C7D" w:rsidRDefault="00DD0722" w:rsidP="00AA0E16">
      <w:pPr>
        <w:ind w:left="6237"/>
        <w:jc w:val="center"/>
        <w:rPr>
          <w:b/>
          <w:bCs/>
          <w:i/>
          <w:iCs/>
          <w:sz w:val="28"/>
          <w:szCs w:val="28"/>
        </w:rPr>
      </w:pPr>
    </w:p>
    <w:p w:rsidR="00DD0722" w:rsidRDefault="00DD0722" w:rsidP="007A44B3">
      <w:pPr>
        <w:ind w:left="623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29.03. 2013 року</w:t>
      </w:r>
    </w:p>
    <w:p w:rsidR="00DD0722" w:rsidRDefault="00DD0722" w:rsidP="00AA0E16">
      <w:pPr>
        <w:jc w:val="center"/>
        <w:rPr>
          <w:b/>
          <w:bCs/>
          <w:sz w:val="28"/>
          <w:szCs w:val="28"/>
        </w:rPr>
      </w:pPr>
    </w:p>
    <w:p w:rsidR="00DD0722" w:rsidRDefault="00DD0722" w:rsidP="00AA0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Інформаційна картка адміністративної послуги </w:t>
      </w:r>
    </w:p>
    <w:p w:rsidR="00DD0722" w:rsidRDefault="00DD0722" w:rsidP="00AA0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щодо видачі свідоцтва про реєстрацію зміни прізвища,</w:t>
      </w:r>
    </w:p>
    <w:p w:rsidR="00DD0722" w:rsidRDefault="00DD0722" w:rsidP="00AA0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імені та по батькові (крім зміни у разі реєстрації шлюбу)</w:t>
      </w:r>
    </w:p>
    <w:p w:rsidR="00DD0722" w:rsidRDefault="00DD0722" w:rsidP="00AA0E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203"/>
      </w:tblGrid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D0722" w:rsidRPr="008E32B7" w:rsidRDefault="00DD0722" w:rsidP="00CE2262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Суб’єкт надання адміністративної послуги (найменування, місцезнаходження , режим роботи, телефон, адреса електронної пошти та веб-сайту)</w:t>
            </w:r>
          </w:p>
        </w:tc>
        <w:tc>
          <w:tcPr>
            <w:tcW w:w="6203" w:type="dxa"/>
          </w:tcPr>
          <w:p w:rsidR="00DD0722" w:rsidRDefault="00DD0722" w:rsidP="00B3421C">
            <w:pPr>
              <w:ind w:firstLine="459"/>
              <w:jc w:val="both"/>
              <w:rPr>
                <w:b/>
                <w:bCs/>
                <w:sz w:val="28"/>
                <w:szCs w:val="28"/>
              </w:rPr>
            </w:pPr>
            <w:r w:rsidRPr="008E32B7">
              <w:rPr>
                <w:i/>
                <w:iCs/>
                <w:sz w:val="28"/>
                <w:szCs w:val="28"/>
              </w:rPr>
              <w:t>Найменування, місцезнаходження, режим роботи, телефон, адреса електронної пошти та веб-сайту відділу державної ре</w:t>
            </w:r>
            <w:r>
              <w:rPr>
                <w:i/>
                <w:iCs/>
                <w:sz w:val="28"/>
                <w:szCs w:val="28"/>
              </w:rPr>
              <w:t>єстрації актів цивільного стану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DD0722" w:rsidRDefault="00DD0722" w:rsidP="00B3421C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державної реєстрації актів цивільного стану по Калуському району реєстраційної служби Калуського міськрайонного управління юстиції в Івано-Франківській області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(Україна Івано-Франківська область Калуський район місто Калуш вулиця Грушевського ,25)2-28-79</w:t>
            </w:r>
          </w:p>
          <w:p w:rsidR="00DD0722" w:rsidRDefault="00DD0722" w:rsidP="00B3421C">
            <w:pPr>
              <w:ind w:firstLine="45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http://obljust.if.ua/</w:t>
              </w:r>
            </w:hyperlink>
          </w:p>
          <w:p w:rsidR="00DD0722" w:rsidRPr="00B3421C" w:rsidRDefault="00DD0722" w:rsidP="00B3421C">
            <w:pPr>
              <w:ind w:firstLine="45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  <w:lang w:val="en-US"/>
              </w:rPr>
              <w:t>vdracskr</w:t>
            </w: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</w:rPr>
              <w:t>@mail.</w:t>
            </w:r>
            <w:r>
              <w:rPr>
                <w:rStyle w:val="gbps23"/>
                <w:rFonts w:ascii="Arial" w:hAnsi="Arial" w:cs="Arial"/>
                <w:b/>
                <w:bCs/>
                <w:sz w:val="20"/>
                <w:szCs w:val="20"/>
                <w:lang w:val="en-US"/>
              </w:rPr>
              <w:t>ru</w:t>
            </w:r>
          </w:p>
          <w:p w:rsidR="00DD0722" w:rsidRDefault="00DD0722" w:rsidP="008E32B7">
            <w:pPr>
              <w:ind w:firstLine="459"/>
              <w:jc w:val="both"/>
              <w:rPr>
                <w:i/>
                <w:iCs/>
                <w:sz w:val="28"/>
                <w:szCs w:val="28"/>
              </w:rPr>
            </w:pPr>
          </w:p>
          <w:p w:rsidR="00DD0722" w:rsidRPr="008E32B7" w:rsidRDefault="00DD0722" w:rsidP="008E32B7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  <w:iCs/>
              </w:rPr>
            </w:pPr>
            <w:r w:rsidRPr="008E32B7">
              <w:rPr>
                <w:i/>
                <w:iCs/>
                <w:sz w:val="22"/>
                <w:szCs w:val="22"/>
              </w:rPr>
              <w:t xml:space="preserve">Примітка. Крім цих відомостей зазначається інформація про можливість </w:t>
            </w:r>
            <w:r w:rsidRPr="008E32B7">
              <w:rPr>
                <w:rFonts w:eastAsia="TimesNewRoman"/>
                <w:i/>
                <w:iCs/>
                <w:sz w:val="22"/>
                <w:szCs w:val="22"/>
                <w:lang w:eastAsia="en-US"/>
              </w:rPr>
              <w:t>попереднього електронного запису суб’єкта звернення (через мережу Інтернет в режимі он-лайн) на прийом до відділу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D0722" w:rsidRPr="008E32B7" w:rsidRDefault="00DD0722" w:rsidP="00EF0545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ind w:left="33" w:firstLine="426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Суб’єктом звернення безпосередньо подаються: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заява встановленої форми;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паспорт громадянина України, за винятком осіб віком 14-15 років;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свідоцтво про народження та довідка з місця проживання, для осіб віком 14-15 років;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заява батьків (одного з батьків або опікуна чи піклувальника у випадках, передбачених частиною другою статті</w:t>
            </w:r>
            <w:bookmarkStart w:id="0" w:name="_GoBack"/>
            <w:bookmarkEnd w:id="0"/>
            <w:r w:rsidRPr="008E32B7">
              <w:rPr>
                <w:sz w:val="28"/>
                <w:szCs w:val="28"/>
              </w:rPr>
              <w:t xml:space="preserve"> 295 Цивільного кодексу України</w:t>
            </w:r>
            <w:r w:rsidRPr="008E32B7">
              <w:rPr>
                <w:sz w:val="22"/>
                <w:szCs w:val="22"/>
              </w:rPr>
              <w:t xml:space="preserve"> </w:t>
            </w:r>
            <w:r w:rsidRPr="008E32B7">
              <w:rPr>
                <w:sz w:val="28"/>
                <w:szCs w:val="28"/>
              </w:rPr>
              <w:t>(для осіб віком 14-15 років);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фотокартка;</w:t>
            </w:r>
          </w:p>
          <w:p w:rsidR="00DD0722" w:rsidRPr="008E32B7" w:rsidRDefault="00DD0722" w:rsidP="008E32B7">
            <w:pPr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документ, що підтверджує сплату державного мита за державну реєстрацію зміни імені, або документ, що підтверджує право на звільнення від сплати державного мита.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D0722" w:rsidRPr="008E32B7" w:rsidRDefault="00DD0722" w:rsidP="00B06862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Розмір  та порядок внесення плати (адміністративного збору) за адміністративну послугу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Суб’єктом звернення сплачується державне мито у розмірі 0,3 неоподаткованого мінімуму доходів громадян (5,10 грн.) та 3 неоподаткованих мінімумів доходів громадян  (51 грн.) – при повторній зміні імені.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Державне мито сплачується через фінансові установи шляхом внесення коштів у готівковій формі до подання відповідної заяви.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 xml:space="preserve">Від сплати державного мита звільняються: 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(обов'язкового) і гарантованого добровільного відселення, за умови, що вони за станом на 1 січня 1993 року прожили або відпрацювали у зоні безумовного (обов'язкового) відселення не менше двох років, а у зоні гарантованого добровільного відселення не менше трьох років; 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інваліди Великої Вітчизняної війни та сім'ї воїнів (партизанів), які загинули чи пропали безвісти, і прирівняні до них у встановленому порядку особи;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  <w:lang w:val="uk-UA"/>
              </w:rPr>
              <w:t>інваліди I та II групи.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D0722" w:rsidRPr="008E32B7" w:rsidRDefault="00DD0722" w:rsidP="00AF675A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Строк надання адміністративної</w:t>
            </w:r>
          </w:p>
          <w:p w:rsidR="00DD0722" w:rsidRPr="008E32B7" w:rsidRDefault="00DD0722" w:rsidP="00AF675A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послуги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ind w:firstLine="90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Видача суб’єкту звернення свідоцтва про зміну імені здійснюється у день проведення державної реєстрації зміни імені.</w:t>
            </w:r>
          </w:p>
          <w:p w:rsidR="00DD0722" w:rsidRDefault="00DD0722" w:rsidP="008E32B7">
            <w:pPr>
              <w:ind w:firstLine="90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Заява про зміну імені розглядається відділом державної реєстрації актів цивільного стану у тримісячний строк, який може бути продовжений керівником відділу</w:t>
            </w:r>
          </w:p>
          <w:p w:rsidR="00DD0722" w:rsidRPr="008E32B7" w:rsidRDefault="00DD0722" w:rsidP="008E32B7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державної реєстрації актів цивільного стану реєстраційної служби Долинського районного управління юстиції в Івано-Франківській області </w:t>
            </w:r>
            <w:r w:rsidRPr="008E32B7">
              <w:rPr>
                <w:sz w:val="28"/>
                <w:szCs w:val="28"/>
              </w:rPr>
              <w:t xml:space="preserve"> </w:t>
            </w:r>
            <w:r w:rsidRPr="008E32B7">
              <w:rPr>
                <w:i/>
                <w:iCs/>
                <w:sz w:val="28"/>
                <w:szCs w:val="28"/>
              </w:rPr>
              <w:t>(найменування відділу державної реєстрації актів цивільного стану реєстраційної Головного управління юстиції)</w:t>
            </w:r>
            <w:r w:rsidRPr="008E32B7">
              <w:rPr>
                <w:sz w:val="28"/>
                <w:szCs w:val="28"/>
              </w:rPr>
              <w:t xml:space="preserve"> не більше, ніж на три місяці.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DD0722" w:rsidRPr="008E32B7" w:rsidRDefault="00DD0722" w:rsidP="00AF675A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ind w:firstLine="900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Отримання суб’єктом звернення свідоцтва про зміну імені.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DD0722" w:rsidRPr="008E32B7" w:rsidRDefault="00DD0722" w:rsidP="00AF675A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ind w:firstLine="317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Суб’єкт звернення отримує свідоцтво про зміну імені безпосередньо у відділі державної реєстрації актів цивільного стану після ознайомлення з відомостями, що містяться у ньому та у відповідному актовому записі. Отримання свідоцтва засвідчується особистим підписом суб’єкта звернення.</w:t>
            </w:r>
          </w:p>
        </w:tc>
      </w:tr>
      <w:tr w:rsidR="00DD0722">
        <w:tc>
          <w:tcPr>
            <w:tcW w:w="675" w:type="dxa"/>
          </w:tcPr>
          <w:p w:rsidR="00DD0722" w:rsidRPr="008E32B7" w:rsidRDefault="00DD0722" w:rsidP="008E32B7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DD0722" w:rsidRPr="008E32B7" w:rsidRDefault="00DD0722" w:rsidP="00AF675A">
            <w:pPr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 xml:space="preserve">Акти законодавства, що регулюють порядок та умови надання адміністративної послуги </w:t>
            </w:r>
          </w:p>
        </w:tc>
        <w:tc>
          <w:tcPr>
            <w:tcW w:w="6203" w:type="dxa"/>
          </w:tcPr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left="180" w:firstLine="72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Цивільний кодекс України;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left="180" w:firstLine="72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Закон України «Про державну реєстрацію актів цивільного стану»;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left="180" w:firstLine="72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Порядок розгляду заяв про зміну імені (прізвища, власного імені, по батькові фізичної особи), затверджений постановою Кабінету Міністрів України від 11.07.2007 № 915;</w:t>
            </w:r>
          </w:p>
          <w:p w:rsidR="00DD0722" w:rsidRPr="008E32B7" w:rsidRDefault="00DD0722" w:rsidP="008E32B7">
            <w:pPr>
              <w:ind w:firstLine="709"/>
              <w:jc w:val="both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Постанова Кабінету Міністрів України    від 25.05.2011 № 639 «Про затвердження переліків платних адміністративних послуг, які надаються Міністерством юстиції, Державною реєстраційною службою та структурними підрозділами територіальних органів Міністерства юстиції, що забезпечують реалізацію повноважень Державної реєстраційної служби»;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left="180" w:firstLine="72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Декрет Кабінету Міністрів України        від 21.01.1993 № 7-93 «Про державне мито»;</w:t>
            </w:r>
          </w:p>
          <w:p w:rsidR="00DD0722" w:rsidRPr="008E32B7" w:rsidRDefault="00DD0722" w:rsidP="008E32B7">
            <w:pPr>
              <w:pStyle w:val="NormalWeb"/>
              <w:spacing w:before="0" w:beforeAutospacing="0" w:after="0" w:afterAutospacing="0"/>
              <w:ind w:left="180" w:firstLine="720"/>
              <w:jc w:val="both"/>
              <w:rPr>
                <w:sz w:val="28"/>
                <w:szCs w:val="28"/>
                <w:lang w:val="uk-UA"/>
              </w:rPr>
            </w:pPr>
            <w:r w:rsidRPr="008E32B7">
              <w:rPr>
                <w:sz w:val="28"/>
                <w:szCs w:val="28"/>
                <w:lang w:val="uk-UA"/>
              </w:rPr>
              <w:t>Правила державної реєстрації актів цивільного стану в Україні, затверджені наказом Міністерства юстиції від 18.10.2000    № 52/5 (у редакції наказу Міністерства юстиції від 24.12.2010 № 3307/5), зареєстровані у Міністерстві юстиції 28.12.2010 за                     № 1371/18666).</w:t>
            </w:r>
          </w:p>
        </w:tc>
      </w:tr>
    </w:tbl>
    <w:p w:rsidR="00DD0722" w:rsidRDefault="00DD0722" w:rsidP="006008DD"/>
    <w:sectPr w:rsidR="00DD0722" w:rsidSect="00940EAD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22" w:rsidRDefault="00DD0722" w:rsidP="00124C7D">
      <w:r>
        <w:separator/>
      </w:r>
    </w:p>
  </w:endnote>
  <w:endnote w:type="continuationSeparator" w:id="0">
    <w:p w:rsidR="00DD0722" w:rsidRDefault="00DD0722" w:rsidP="0012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22" w:rsidRDefault="00DD0722" w:rsidP="00124C7D">
      <w:r>
        <w:separator/>
      </w:r>
    </w:p>
  </w:footnote>
  <w:footnote w:type="continuationSeparator" w:id="0">
    <w:p w:rsidR="00DD0722" w:rsidRDefault="00DD0722" w:rsidP="0012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22" w:rsidRDefault="00DD0722">
    <w:pPr>
      <w:pStyle w:val="Header"/>
      <w:jc w:val="center"/>
    </w:pPr>
    <w:fldSimple w:instr="PAGE   \* MERGEFORMAT">
      <w:r w:rsidRPr="00F75D83">
        <w:rPr>
          <w:noProof/>
          <w:lang w:val="ru-RU"/>
        </w:rPr>
        <w:t>4</w:t>
      </w:r>
    </w:fldSimple>
  </w:p>
  <w:p w:rsidR="00DD0722" w:rsidRDefault="00DD07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E16"/>
    <w:rsid w:val="00011141"/>
    <w:rsid w:val="00025FB2"/>
    <w:rsid w:val="00071590"/>
    <w:rsid w:val="000F2050"/>
    <w:rsid w:val="001074D4"/>
    <w:rsid w:val="0011538F"/>
    <w:rsid w:val="00116525"/>
    <w:rsid w:val="00124C7D"/>
    <w:rsid w:val="0015285C"/>
    <w:rsid w:val="00175549"/>
    <w:rsid w:val="00193A43"/>
    <w:rsid w:val="002040C3"/>
    <w:rsid w:val="002F0EDA"/>
    <w:rsid w:val="002F6DAE"/>
    <w:rsid w:val="00324FC9"/>
    <w:rsid w:val="00342B11"/>
    <w:rsid w:val="003906E0"/>
    <w:rsid w:val="003A5608"/>
    <w:rsid w:val="003F4BBF"/>
    <w:rsid w:val="00410F7B"/>
    <w:rsid w:val="00447AE1"/>
    <w:rsid w:val="0049481B"/>
    <w:rsid w:val="004C7C42"/>
    <w:rsid w:val="004D3D3F"/>
    <w:rsid w:val="00502DCB"/>
    <w:rsid w:val="005154DC"/>
    <w:rsid w:val="00564707"/>
    <w:rsid w:val="00592EBC"/>
    <w:rsid w:val="005A3838"/>
    <w:rsid w:val="005E0777"/>
    <w:rsid w:val="006008DD"/>
    <w:rsid w:val="0065505B"/>
    <w:rsid w:val="006671CA"/>
    <w:rsid w:val="00743574"/>
    <w:rsid w:val="007540F7"/>
    <w:rsid w:val="00775D32"/>
    <w:rsid w:val="007A44B3"/>
    <w:rsid w:val="00810F89"/>
    <w:rsid w:val="00822E14"/>
    <w:rsid w:val="00827505"/>
    <w:rsid w:val="00843BF5"/>
    <w:rsid w:val="00861EA1"/>
    <w:rsid w:val="008D1043"/>
    <w:rsid w:val="008E32B7"/>
    <w:rsid w:val="008F41C3"/>
    <w:rsid w:val="0092782D"/>
    <w:rsid w:val="00940EAD"/>
    <w:rsid w:val="00954C6E"/>
    <w:rsid w:val="00970920"/>
    <w:rsid w:val="009A3EFB"/>
    <w:rsid w:val="009C0829"/>
    <w:rsid w:val="009F4C96"/>
    <w:rsid w:val="00AA0197"/>
    <w:rsid w:val="00AA0E16"/>
    <w:rsid w:val="00AA6426"/>
    <w:rsid w:val="00AE6CC1"/>
    <w:rsid w:val="00AF675A"/>
    <w:rsid w:val="00B05FC3"/>
    <w:rsid w:val="00B062EE"/>
    <w:rsid w:val="00B06862"/>
    <w:rsid w:val="00B269E6"/>
    <w:rsid w:val="00B33F1A"/>
    <w:rsid w:val="00B3421C"/>
    <w:rsid w:val="00B52930"/>
    <w:rsid w:val="00B766A5"/>
    <w:rsid w:val="00B94CC9"/>
    <w:rsid w:val="00C61D59"/>
    <w:rsid w:val="00CE2262"/>
    <w:rsid w:val="00D00A26"/>
    <w:rsid w:val="00D10614"/>
    <w:rsid w:val="00D41B20"/>
    <w:rsid w:val="00D4445B"/>
    <w:rsid w:val="00D44E4D"/>
    <w:rsid w:val="00D50912"/>
    <w:rsid w:val="00D93BC2"/>
    <w:rsid w:val="00DA65BB"/>
    <w:rsid w:val="00DD0722"/>
    <w:rsid w:val="00E170EF"/>
    <w:rsid w:val="00E96270"/>
    <w:rsid w:val="00EF0545"/>
    <w:rsid w:val="00F03F04"/>
    <w:rsid w:val="00F560A2"/>
    <w:rsid w:val="00F659E9"/>
    <w:rsid w:val="00F75D83"/>
    <w:rsid w:val="00F80757"/>
    <w:rsid w:val="00FA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1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0E16"/>
    <w:pPr>
      <w:spacing w:before="100" w:beforeAutospacing="1" w:after="100" w:afterAutospacing="1"/>
    </w:pPr>
    <w:rPr>
      <w:lang w:val="ru-RU"/>
    </w:rPr>
  </w:style>
  <w:style w:type="table" w:styleId="TableGrid">
    <w:name w:val="Table Grid"/>
    <w:basedOn w:val="TableNormal"/>
    <w:uiPriority w:val="99"/>
    <w:rsid w:val="00AA0E16"/>
    <w:pPr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"/>
    <w:basedOn w:val="Normal"/>
    <w:uiPriority w:val="99"/>
    <w:rsid w:val="00564707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24C7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C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24C7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C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6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86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062EE"/>
    <w:rPr>
      <w:rFonts w:cs="Times New Roman"/>
      <w:color w:val="0000FF"/>
      <w:u w:val="single"/>
    </w:rPr>
  </w:style>
  <w:style w:type="character" w:customStyle="1" w:styleId="gbps23">
    <w:name w:val="gbps23"/>
    <w:basedOn w:val="DefaultParagraphFont"/>
    <w:uiPriority w:val="99"/>
    <w:rsid w:val="006008DD"/>
    <w:rPr>
      <w:rFonts w:cs="Times New Roman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just.if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930</Words>
  <Characters>5304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Ольга Анатоліївна Хилько</dc:creator>
  <cp:keywords/>
  <dc:description/>
  <cp:lastModifiedBy>Admin</cp:lastModifiedBy>
  <cp:revision>6</cp:revision>
  <cp:lastPrinted>2013-03-29T09:33:00Z</cp:lastPrinted>
  <dcterms:created xsi:type="dcterms:W3CDTF">2013-03-29T07:53:00Z</dcterms:created>
  <dcterms:modified xsi:type="dcterms:W3CDTF">2013-05-22T06:51:00Z</dcterms:modified>
</cp:coreProperties>
</file>